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AD" w:rsidRPr="00BF75F5" w:rsidRDefault="00064DB5">
      <w:pPr>
        <w:widowControl w:val="0"/>
        <w:ind w:firstLine="0"/>
        <w:jc w:val="right"/>
        <w:rPr>
          <w:rFonts w:ascii="PT Astra Serif" w:hAnsi="PT Astra Serif"/>
          <w:szCs w:val="26"/>
        </w:rPr>
      </w:pPr>
      <w:r w:rsidRPr="00BF75F5">
        <w:rPr>
          <w:rFonts w:ascii="PT Astra Serif" w:hAnsi="PT Astra Serif"/>
          <w:szCs w:val="26"/>
        </w:rPr>
        <w:t>Проект</w:t>
      </w:r>
    </w:p>
    <w:p w:rsidR="00A44EAD" w:rsidRPr="00BF75F5" w:rsidRDefault="00064DB5">
      <w:pPr>
        <w:widowControl w:val="0"/>
        <w:ind w:firstLine="0"/>
        <w:jc w:val="center"/>
        <w:rPr>
          <w:rFonts w:ascii="PT Astra Serif" w:hAnsi="PT Astra Serif"/>
          <w:b/>
          <w:szCs w:val="26"/>
        </w:rPr>
      </w:pPr>
      <w:r w:rsidRPr="00BF75F5">
        <w:rPr>
          <w:rFonts w:ascii="PT Astra Serif" w:hAnsi="PT Astra Serif"/>
          <w:b/>
          <w:szCs w:val="26"/>
        </w:rPr>
        <w:t xml:space="preserve">Паспорт государственной программы  </w:t>
      </w:r>
      <w:r w:rsidRPr="00BF75F5">
        <w:rPr>
          <w:rFonts w:ascii="PT Astra Serif" w:hAnsi="PT Astra Serif"/>
          <w:b/>
          <w:color w:val="000000"/>
          <w:szCs w:val="26"/>
        </w:rPr>
        <w:t>«Развитие здравоохранения в Томской области»</w:t>
      </w:r>
    </w:p>
    <w:p w:rsidR="00A44EAD" w:rsidRPr="00BF75F5" w:rsidRDefault="00A44EAD">
      <w:pPr>
        <w:widowControl w:val="0"/>
        <w:ind w:firstLine="0"/>
        <w:jc w:val="center"/>
        <w:rPr>
          <w:rFonts w:ascii="PT Astra Serif" w:hAnsi="PT Astra Serif"/>
          <w:sz w:val="24"/>
          <w:szCs w:val="24"/>
        </w:rPr>
      </w:pPr>
    </w:p>
    <w:tbl>
      <w:tblPr>
        <w:tblW w:w="159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12"/>
        <w:gridCol w:w="1482"/>
        <w:gridCol w:w="1476"/>
        <w:gridCol w:w="1496"/>
        <w:gridCol w:w="1362"/>
        <w:gridCol w:w="1362"/>
        <w:gridCol w:w="1362"/>
      </w:tblGrid>
      <w:tr w:rsidR="00A44EAD" w:rsidRPr="00BF75F5" w:rsidTr="00692A8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</w:rPr>
            </w:pPr>
            <w:bookmarkStart w:id="0" w:name="_GoBack"/>
            <w:r w:rsidRPr="00BF75F5">
              <w:rPr>
                <w:rFonts w:ascii="PT Astra Serif" w:hAnsi="PT Astra Serif"/>
                <w:sz w:val="24"/>
                <w:szCs w:val="24"/>
              </w:rPr>
              <w:t xml:space="preserve">Наименование </w:t>
            </w:r>
            <w:r w:rsidR="00643835" w:rsidRPr="00BF75F5">
              <w:rPr>
                <w:rFonts w:ascii="PT Astra Serif" w:hAnsi="PT Astra Serif"/>
                <w:sz w:val="24"/>
                <w:szCs w:val="24"/>
              </w:rPr>
              <w:t xml:space="preserve">государственной </w:t>
            </w:r>
            <w:r w:rsidRPr="00BF75F5">
              <w:rPr>
                <w:rFonts w:ascii="PT Astra Serif" w:hAnsi="PT Astra Serif"/>
                <w:sz w:val="24"/>
                <w:szCs w:val="24"/>
              </w:rPr>
              <w:t>программы</w:t>
            </w:r>
          </w:p>
        </w:tc>
        <w:tc>
          <w:tcPr>
            <w:tcW w:w="13555" w:type="dxa"/>
            <w:gridSpan w:val="7"/>
            <w:shd w:val="clear" w:color="auto" w:fill="auto"/>
            <w:vAlign w:val="center"/>
          </w:tcPr>
          <w:p w:rsidR="00A44EAD" w:rsidRPr="00BF75F5" w:rsidRDefault="00131F0A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Развитие здравоохранения в Томской области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  <w:highlight w:val="white"/>
              </w:rPr>
            </w:pPr>
            <w:r w:rsidRPr="00BF75F5">
              <w:rPr>
                <w:rFonts w:ascii="PT Astra Serif" w:hAnsi="PT Astra Serif"/>
                <w:sz w:val="24"/>
                <w:szCs w:val="24"/>
                <w:highlight w:val="white"/>
              </w:rPr>
              <w:t>Ответственный исполнитель государственной программы</w:t>
            </w:r>
          </w:p>
        </w:tc>
        <w:tc>
          <w:tcPr>
            <w:tcW w:w="13555" w:type="dxa"/>
            <w:gridSpan w:val="7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  <w:highlight w:val="white"/>
              </w:rPr>
            </w:pPr>
            <w:r w:rsidRPr="00BF75F5">
              <w:rPr>
                <w:rFonts w:ascii="PT Astra Serif" w:hAnsi="PT Astra Serif"/>
                <w:sz w:val="24"/>
                <w:szCs w:val="24"/>
                <w:highlight w:val="white"/>
              </w:rPr>
              <w:t xml:space="preserve">Департамент здравоохранения Томской области 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  <w:highlight w:val="white"/>
              </w:rPr>
            </w:pPr>
            <w:r w:rsidRPr="00BF75F5">
              <w:rPr>
                <w:rFonts w:ascii="PT Astra Serif" w:hAnsi="PT Astra Serif"/>
                <w:sz w:val="24"/>
                <w:szCs w:val="24"/>
                <w:highlight w:val="white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555" w:type="dxa"/>
            <w:gridSpan w:val="7"/>
            <w:shd w:val="clear" w:color="auto" w:fill="auto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  <w:highlight w:val="white"/>
              </w:rPr>
            </w:pPr>
            <w:r w:rsidRPr="00BF75F5">
              <w:rPr>
                <w:rFonts w:ascii="PT Astra Serif" w:hAnsi="PT Astra Serif"/>
                <w:sz w:val="24"/>
                <w:szCs w:val="24"/>
                <w:highlight w:val="white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  <w:highlight w:val="white"/>
              </w:rPr>
            </w:pPr>
            <w:r w:rsidRPr="00BF75F5">
              <w:rPr>
                <w:rFonts w:ascii="PT Astra Serif" w:hAnsi="PT Astra Serif"/>
                <w:sz w:val="24"/>
                <w:szCs w:val="24"/>
                <w:highlight w:val="white"/>
              </w:rPr>
              <w:t>Цель государственной программы</w:t>
            </w:r>
          </w:p>
        </w:tc>
        <w:tc>
          <w:tcPr>
            <w:tcW w:w="13555" w:type="dxa"/>
            <w:gridSpan w:val="7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  <w:highlight w:val="white"/>
              </w:rPr>
            </w:pPr>
            <w:r w:rsidRPr="00BF75F5">
              <w:rPr>
                <w:rFonts w:ascii="PT Astra Serif" w:hAnsi="PT Astra Serif"/>
                <w:sz w:val="24"/>
                <w:szCs w:val="24"/>
                <w:highlight w:val="white"/>
              </w:rPr>
              <w:t>Повышение доступности медицинской помощи и эффективности предоставления медицинских услуг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5012" w:type="dxa"/>
            <w:vMerge w:val="restart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  <w:t>Наименование показателя, единица измерения</w:t>
            </w:r>
          </w:p>
        </w:tc>
        <w:tc>
          <w:tcPr>
            <w:tcW w:w="1482" w:type="dxa"/>
            <w:vMerge w:val="restart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BF75F5">
              <w:rPr>
                <w:rFonts w:ascii="PT Astra Serif" w:hAnsi="PT Astra Serif"/>
                <w:sz w:val="24"/>
                <w:szCs w:val="24"/>
                <w:highlight w:val="white"/>
              </w:rPr>
              <w:t xml:space="preserve">Базовое значение показателя </w:t>
            </w:r>
          </w:p>
          <w:p w:rsidR="00A44EAD" w:rsidRPr="00BF75F5" w:rsidRDefault="00064DB5" w:rsidP="009741D0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BF75F5">
              <w:rPr>
                <w:rFonts w:ascii="PT Astra Serif" w:hAnsi="PT Astra Serif"/>
                <w:sz w:val="24"/>
                <w:szCs w:val="24"/>
                <w:highlight w:val="white"/>
              </w:rPr>
              <w:t>2023 год</w:t>
            </w:r>
          </w:p>
        </w:tc>
        <w:tc>
          <w:tcPr>
            <w:tcW w:w="1476" w:type="dxa"/>
            <w:vMerge w:val="restart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  <w:t xml:space="preserve">   2024 год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089" w:type="dxa"/>
            <w:gridSpan w:val="3"/>
            <w:shd w:val="clear" w:color="FFFFFF" w:fill="FFFFFF"/>
            <w:vAlign w:val="center"/>
          </w:tcPr>
          <w:p w:rsidR="00A44EAD" w:rsidRPr="00BF75F5" w:rsidRDefault="00064DB5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  <w:t>Планируемое значение показателя</w:t>
            </w:r>
          </w:p>
          <w:p w:rsidR="00A44EAD" w:rsidRPr="00BF75F5" w:rsidRDefault="00A44EAD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</w:pP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A44EAD" w:rsidRPr="00BF75F5" w:rsidRDefault="00A44EAD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 xml:space="preserve">1. Коэффициент смертности на 1 тыс. </w:t>
            </w:r>
            <w:r w:rsidR="00485FDB">
              <w:rPr>
                <w:rFonts w:ascii="PT Astra Serif" w:hAnsi="PT Astra Serif"/>
                <w:sz w:val="24"/>
                <w:szCs w:val="24"/>
              </w:rPr>
              <w:t>н</w:t>
            </w:r>
            <w:r w:rsidRPr="00BF75F5">
              <w:rPr>
                <w:rFonts w:ascii="PT Astra Serif" w:hAnsi="PT Astra Serif"/>
                <w:sz w:val="24"/>
                <w:szCs w:val="24"/>
              </w:rPr>
              <w:t>аселения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10,9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10,2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9,9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2. Ожидаемая продолжительность жизни при рождении, год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72,78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73,43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73,87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74,53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75,13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75,68</w:t>
            </w:r>
          </w:p>
        </w:tc>
      </w:tr>
      <w:tr w:rsidR="00A44EAD" w:rsidRPr="00BF75F5" w:rsidTr="00692A89">
        <w:trPr>
          <w:trHeight w:val="276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FFFFFF" w:fill="FFFFFF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3. Охват населения иммунизацией в рамках Национального календаря профилактических прививок не менее 95% от подлежащих иммунизации, %</w:t>
            </w:r>
          </w:p>
        </w:tc>
        <w:tc>
          <w:tcPr>
            <w:tcW w:w="1482" w:type="dxa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44EAD" w:rsidRPr="00BF75F5" w:rsidTr="00692A89">
        <w:trPr>
          <w:trHeight w:val="276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FFFFFF" w:fill="FFFFFF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4. Смертность населения от новообразований, на 100 тыс. населения, человек</w:t>
            </w:r>
          </w:p>
        </w:tc>
        <w:tc>
          <w:tcPr>
            <w:tcW w:w="1482" w:type="dxa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208,5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208,5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208,5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208,5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208,5</w:t>
            </w:r>
          </w:p>
        </w:tc>
      </w:tr>
      <w:tr w:rsidR="00A44EAD" w:rsidRPr="00BF75F5" w:rsidTr="00692A89">
        <w:trPr>
          <w:trHeight w:val="276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FFFFFF" w:fill="FFFFFF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 xml:space="preserve">5. Смертность населения от болезней системы кровообращения, </w:t>
            </w:r>
            <w:r w:rsidRPr="00BF75F5">
              <w:rPr>
                <w:rFonts w:ascii="PT Astra Serif" w:hAnsi="PT Astra Serif"/>
                <w:sz w:val="24"/>
                <w:szCs w:val="24"/>
              </w:rPr>
              <w:br/>
              <w:t>на 100 тыс. населения, человек</w:t>
            </w:r>
          </w:p>
        </w:tc>
        <w:tc>
          <w:tcPr>
            <w:tcW w:w="1482" w:type="dxa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505,2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505,2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505,2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505,2</w:t>
            </w:r>
          </w:p>
        </w:tc>
        <w:tc>
          <w:tcPr>
            <w:tcW w:w="0" w:type="auto"/>
            <w:shd w:val="clear" w:color="FFFFFF" w:fill="FFFFFF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505,2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 xml:space="preserve">6. Смертность населения от всех причин смерти, на 1000 населения, промилле (0,1 процента) 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555" w:type="dxa"/>
            <w:gridSpan w:val="7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F75F5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BF75F5">
              <w:rPr>
                <w:rFonts w:ascii="PT Astra Serif" w:hAnsi="PT Astra Serif"/>
                <w:sz w:val="24"/>
                <w:szCs w:val="24"/>
              </w:rPr>
              <w:t xml:space="preserve"> этап 2020 – 2023 годы </w:t>
            </w:r>
          </w:p>
          <w:p w:rsidR="00A44EAD" w:rsidRPr="00BF75F5" w:rsidRDefault="00064DB5" w:rsidP="009741D0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F75F5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BF75F5">
              <w:rPr>
                <w:rFonts w:ascii="PT Astra Serif" w:hAnsi="PT Astra Serif"/>
                <w:sz w:val="24"/>
                <w:szCs w:val="24"/>
              </w:rPr>
              <w:t xml:space="preserve"> этап 2024 – 2028 годы 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8 189 776,4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1 920 056,2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2 399 887,4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1 377 379,8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1 246 226,5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1 246 226,5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86 436 908,7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15 873 152,6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17 914 153,8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17 481 136,3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17 586 733,0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17 581 733,0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156 404 626,9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25 435 982,2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29 874 404,8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32 221 989,9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34 436 125,0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34 436 125,0</w:t>
            </w:r>
          </w:p>
        </w:tc>
      </w:tr>
      <w:tr w:rsidR="00A44EAD" w:rsidRPr="00BF75F5" w:rsidTr="00692A89">
        <w:trPr>
          <w:trHeight w:val="20"/>
        </w:trPr>
        <w:tc>
          <w:tcPr>
            <w:tcW w:w="0" w:type="auto"/>
            <w:vMerge/>
            <w:vAlign w:val="center"/>
          </w:tcPr>
          <w:p w:rsidR="00A44EAD" w:rsidRPr="00BF75F5" w:rsidRDefault="00A44EAD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  <w:shd w:val="clear" w:color="auto" w:fill="auto"/>
            <w:vAlign w:val="center"/>
          </w:tcPr>
          <w:p w:rsidR="00A44EAD" w:rsidRPr="00BF75F5" w:rsidRDefault="00064DB5" w:rsidP="009741D0">
            <w:pPr>
              <w:ind w:left="-57" w:right="-57"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75F5">
              <w:rPr>
                <w:rFonts w:ascii="PT Astra Serif" w:hAnsi="PT Astra Serif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251 031 312,0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43 229 191,0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50 188 446,0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51 080 506,0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53 269 084,5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A44EAD" w:rsidRPr="00BF75F5" w:rsidRDefault="00064DB5" w:rsidP="009741D0">
            <w:pPr>
              <w:shd w:val="clear" w:color="auto" w:fill="FFFFFF" w:themeFill="background1"/>
              <w:ind w:left="-57" w:right="-57" w:firstLine="0"/>
              <w:jc w:val="center"/>
              <w:rPr>
                <w:rFonts w:ascii="PT Astra Serif" w:hAnsi="PT Astra Serif"/>
              </w:rPr>
            </w:pPr>
            <w:r w:rsidRPr="00BF75F5">
              <w:rPr>
                <w:rFonts w:ascii="PT Astra Serif" w:hAnsi="PT Astra Serif"/>
                <w:sz w:val="24"/>
                <w:szCs w:val="24"/>
              </w:rPr>
              <w:t>53 264 084,5</w:t>
            </w:r>
          </w:p>
        </w:tc>
      </w:tr>
      <w:bookmarkEnd w:id="0"/>
    </w:tbl>
    <w:p w:rsidR="00A44EAD" w:rsidRPr="00BF75F5" w:rsidRDefault="00A44EAD">
      <w:pPr>
        <w:rPr>
          <w:rFonts w:ascii="PT Astra Serif" w:hAnsi="PT Astra Serif"/>
        </w:rPr>
      </w:pPr>
    </w:p>
    <w:sectPr w:rsidR="00A44EAD" w:rsidRPr="00BF75F5" w:rsidSect="00C64DBE">
      <w:headerReference w:type="default" r:id="rId7"/>
      <w:pgSz w:w="16838" w:h="11906" w:orient="landscape"/>
      <w:pgMar w:top="1134" w:right="567" w:bottom="1134" w:left="567" w:header="709" w:footer="709" w:gutter="0"/>
      <w:pgNumType w:start="7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AD" w:rsidRDefault="00064DB5">
      <w:r>
        <w:separator/>
      </w:r>
    </w:p>
  </w:endnote>
  <w:endnote w:type="continuationSeparator" w:id="0">
    <w:p w:rsidR="00A44EAD" w:rsidRDefault="0006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AD" w:rsidRDefault="00064DB5">
      <w:r>
        <w:separator/>
      </w:r>
    </w:p>
  </w:footnote>
  <w:footnote w:type="continuationSeparator" w:id="0">
    <w:p w:rsidR="00A44EAD" w:rsidRDefault="0006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16034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64DBE" w:rsidRPr="00C64DBE" w:rsidRDefault="00C64DBE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 w:rsidRPr="00C64DBE">
          <w:rPr>
            <w:rFonts w:ascii="PT Astra Serif" w:hAnsi="PT Astra Serif"/>
            <w:sz w:val="24"/>
            <w:szCs w:val="24"/>
          </w:rPr>
          <w:fldChar w:fldCharType="begin"/>
        </w:r>
        <w:r w:rsidRPr="00C64DBE">
          <w:rPr>
            <w:rFonts w:ascii="PT Astra Serif" w:hAnsi="PT Astra Serif"/>
            <w:sz w:val="24"/>
            <w:szCs w:val="24"/>
          </w:rPr>
          <w:instrText>PAGE   \* MERGEFORMAT</w:instrText>
        </w:r>
        <w:r w:rsidRPr="00C64DBE">
          <w:rPr>
            <w:rFonts w:ascii="PT Astra Serif" w:hAnsi="PT Astra Serif"/>
            <w:sz w:val="24"/>
            <w:szCs w:val="24"/>
          </w:rPr>
          <w:fldChar w:fldCharType="separate"/>
        </w:r>
        <w:r w:rsidR="00692A89">
          <w:rPr>
            <w:rFonts w:ascii="PT Astra Serif" w:hAnsi="PT Astra Serif"/>
            <w:noProof/>
            <w:sz w:val="24"/>
            <w:szCs w:val="24"/>
          </w:rPr>
          <w:t>749</w:t>
        </w:r>
        <w:r w:rsidRPr="00C64DB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4EAD" w:rsidRDefault="00A44EA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AD"/>
    <w:rsid w:val="00064DB5"/>
    <w:rsid w:val="00131F0A"/>
    <w:rsid w:val="00152180"/>
    <w:rsid w:val="00485FDB"/>
    <w:rsid w:val="00643835"/>
    <w:rsid w:val="00692A89"/>
    <w:rsid w:val="009741D0"/>
    <w:rsid w:val="00A44EAD"/>
    <w:rsid w:val="00BF75F5"/>
    <w:rsid w:val="00C64DBE"/>
    <w:rsid w:val="00CE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Нина Владимировна</dc:creator>
  <cp:lastModifiedBy>Кузнецова Мария Павловна (gmp)</cp:lastModifiedBy>
  <cp:revision>41</cp:revision>
  <dcterms:created xsi:type="dcterms:W3CDTF">2023-09-11T09:33:00Z</dcterms:created>
  <dcterms:modified xsi:type="dcterms:W3CDTF">2025-09-24T04:56:00Z</dcterms:modified>
</cp:coreProperties>
</file>